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6A800D" w14:textId="7DEC7323" w:rsidR="00EC0416" w:rsidRPr="009E43FB" w:rsidRDefault="00AA379D" w:rsidP="00687E28">
      <w:pPr>
        <w:pStyle w:val="Heading110"/>
        <w:keepNext/>
        <w:keepLines/>
        <w:shd w:val="clear" w:color="auto" w:fill="auto"/>
        <w:spacing w:after="0"/>
        <w:jc w:val="center"/>
        <w:rPr>
          <w:lang w:val="sr-Latn-ME"/>
        </w:rPr>
      </w:pPr>
      <w:bookmarkStart w:id="0" w:name="bookmark0"/>
      <w:r w:rsidRPr="009E43FB">
        <w:rPr>
          <w:color w:val="000000"/>
          <w:lang w:val="sr-Latn-ME"/>
        </w:rPr>
        <w:t>Simulacija klimatskog djelovanja</w:t>
      </w:r>
      <w:r w:rsidR="009E43FB" w:rsidRPr="009E43FB">
        <w:rPr>
          <w:color w:val="000000"/>
          <w:lang w:val="sr-Latn-ME"/>
        </w:rPr>
        <w:t>:</w:t>
      </w:r>
      <w:r w:rsidRPr="009E43FB">
        <w:rPr>
          <w:color w:val="000000"/>
          <w:lang w:val="sr-Latn-ME"/>
        </w:rPr>
        <w:t xml:space="preserve"> Climate Justice Hawks</w:t>
      </w:r>
      <w:bookmarkEnd w:id="0"/>
    </w:p>
    <w:p w14:paraId="0ABF424D" w14:textId="77777777" w:rsidR="001132FC" w:rsidRPr="009E43FB" w:rsidRDefault="008934BE">
      <w:pPr>
        <w:pStyle w:val="Bodytext30"/>
        <w:shd w:val="clear" w:color="auto" w:fill="auto"/>
        <w:spacing w:before="0"/>
        <w:rPr>
          <w:b/>
          <w:bCs/>
          <w:i w:val="0"/>
          <w:iCs w:val="0"/>
          <w:color w:val="000000"/>
          <w:sz w:val="22"/>
          <w:szCs w:val="22"/>
          <w:lang w:val="sr-Latn-ME"/>
        </w:rPr>
      </w:pPr>
      <w:r w:rsidRPr="009E43FB">
        <w:rPr>
          <w:b/>
          <w:bCs/>
          <w:i w:val="0"/>
          <w:iCs w:val="0"/>
          <w:noProof/>
          <w:color w:val="000000"/>
          <w:sz w:val="22"/>
          <w:szCs w:val="22"/>
          <w:lang w:eastAsia="en-GB"/>
        </w:rPr>
        <w:drawing>
          <wp:anchor distT="0" distB="20955" distL="63500" distR="307975" simplePos="0" relativeHeight="251657728" behindDoc="1" locked="0" layoutInCell="1" allowOverlap="1" wp14:anchorId="0DD70906" wp14:editId="0D81EFE4">
            <wp:simplePos x="0" y="0"/>
            <wp:positionH relativeFrom="margin">
              <wp:posOffset>1649095</wp:posOffset>
            </wp:positionH>
            <wp:positionV relativeFrom="paragraph">
              <wp:posOffset>209550</wp:posOffset>
            </wp:positionV>
            <wp:extent cx="1767840" cy="731520"/>
            <wp:effectExtent l="0" t="0" r="3810" b="0"/>
            <wp:wrapSquare wrapText="right"/>
            <wp:docPr id="2" name="Picture 2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84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E43FB">
        <w:rPr>
          <w:b/>
          <w:bCs/>
          <w:i w:val="0"/>
          <w:iCs w:val="0"/>
          <w:noProof/>
          <w:color w:val="000000"/>
          <w:sz w:val="22"/>
          <w:szCs w:val="22"/>
          <w:lang w:eastAsia="en-GB"/>
        </w:rPr>
        <w:drawing>
          <wp:inline distT="0" distB="0" distL="0" distR="0" wp14:anchorId="4CDCC6F5" wp14:editId="4CC989A2">
            <wp:extent cx="768350" cy="768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76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F33B3" w14:textId="77777777" w:rsidR="00EC0416" w:rsidRPr="009E43FB" w:rsidRDefault="00AA379D" w:rsidP="00687E28">
      <w:pPr>
        <w:pStyle w:val="Bodytext40"/>
        <w:pBdr>
          <w:top w:val="single" w:sz="12" w:space="1" w:color="auto"/>
        </w:pBdr>
        <w:shd w:val="clear" w:color="auto" w:fill="auto"/>
        <w:tabs>
          <w:tab w:val="left" w:pos="1442"/>
        </w:tabs>
        <w:spacing w:line="276" w:lineRule="auto"/>
        <w:rPr>
          <w:lang w:val="sr-Latn-ME"/>
        </w:rPr>
      </w:pPr>
      <w:r w:rsidRPr="009E43FB">
        <w:rPr>
          <w:color w:val="000000"/>
          <w:lang w:val="sr-Latn-ME"/>
        </w:rPr>
        <w:t>Za:</w:t>
      </w:r>
      <w:r w:rsidRPr="009E43FB">
        <w:rPr>
          <w:color w:val="000000"/>
          <w:lang w:val="sr-Latn-ME"/>
        </w:rPr>
        <w:tab/>
        <w:t>Glavne pregovarače organizacije Climate Justice Hawks</w:t>
      </w:r>
    </w:p>
    <w:p w14:paraId="6D4F4EEA" w14:textId="77777777" w:rsidR="00EC0416" w:rsidRPr="009E43FB" w:rsidRDefault="00AA379D" w:rsidP="00687E28">
      <w:pPr>
        <w:pStyle w:val="Bodytext40"/>
        <w:shd w:val="clear" w:color="auto" w:fill="auto"/>
        <w:tabs>
          <w:tab w:val="left" w:pos="1442"/>
        </w:tabs>
        <w:spacing w:after="120" w:line="276" w:lineRule="auto"/>
        <w:rPr>
          <w:lang w:val="sr-Latn-ME"/>
        </w:rPr>
      </w:pPr>
      <w:r w:rsidRPr="009E43FB">
        <w:rPr>
          <w:color w:val="000000"/>
          <w:lang w:val="sr-Latn-ME"/>
        </w:rPr>
        <w:t>Predmet:</w:t>
      </w:r>
      <w:r w:rsidRPr="009E43FB">
        <w:rPr>
          <w:color w:val="000000"/>
          <w:lang w:val="sr-Latn-ME"/>
        </w:rPr>
        <w:tab/>
        <w:t>Priprema za samit o klimatskom djelovanju</w:t>
      </w:r>
    </w:p>
    <w:p w14:paraId="16934EA3" w14:textId="77777777" w:rsidR="00EC0416" w:rsidRPr="009E43FB" w:rsidRDefault="00AA379D" w:rsidP="00687E28">
      <w:pPr>
        <w:pStyle w:val="Bodytext20"/>
        <w:shd w:val="clear" w:color="auto" w:fill="auto"/>
        <w:spacing w:before="0" w:line="276" w:lineRule="auto"/>
        <w:ind w:firstLine="0"/>
        <w:rPr>
          <w:lang w:val="sr-Latn-ME"/>
        </w:rPr>
      </w:pPr>
      <w:r w:rsidRPr="009E43FB">
        <w:rPr>
          <w:color w:val="000000"/>
          <w:lang w:val="sr-Latn-ME"/>
        </w:rPr>
        <w:t xml:space="preserve">Dobrodošli na samit o klimatskom djelovanju. Generalni sekretar UN poziva vas i vođe svih zainteresovanih strana da udruženo djelujete kako biste uspješno riješili problem klimatskih promjena. U pozivu, Generalni sekretar </w:t>
      </w:r>
      <w:r w:rsidRPr="009E43FB">
        <w:rPr>
          <w:rStyle w:val="Bodytext21"/>
          <w:lang w:val="sr-Latn-ME"/>
        </w:rPr>
        <w:t>je naveo</w:t>
      </w:r>
      <w:r w:rsidRPr="009E43FB">
        <w:rPr>
          <w:lang w:val="sr-Latn-ME"/>
        </w:rPr>
        <w:t xml:space="preserve"> </w:t>
      </w:r>
      <w:r w:rsidRPr="009E43FB">
        <w:rPr>
          <w:color w:val="000000"/>
          <w:lang w:val="sr-Latn-ME"/>
        </w:rPr>
        <w:t>sljedeće: "Opasnost od klimatskih promjena je trka koju gubimo, ali je to i trka u kojoj možemo da pobijedimo... Nauka ... nam govori kako će svaki porast temperature od 1,5°C nanijeti veliku i nepovratnu štetu ekosistemima koji nas održavaju u životu... Ali nam nauka, takođe, govori da nije prekasno. Mi to možemo... Ali to će zahtijevati fundamentalne promjene u svim aspektima društva — načinu na koji uzgajamo hranu, koristimo zemlju, obezbjeđujemo gorivo za transport i pokrećemo privredu... Zajedničkim djelovanjem, nikoga nećemo ostaviti na cjedilu."</w:t>
      </w:r>
    </w:p>
    <w:p w14:paraId="2C3C7EC9" w14:textId="77777777" w:rsidR="00EC0416" w:rsidRPr="009E43FB" w:rsidRDefault="00AA379D" w:rsidP="00687E28">
      <w:pPr>
        <w:pStyle w:val="Bodytext20"/>
        <w:shd w:val="clear" w:color="auto" w:fill="auto"/>
        <w:spacing w:before="0" w:line="276" w:lineRule="auto"/>
        <w:ind w:firstLine="0"/>
        <w:rPr>
          <w:lang w:val="sr-Latn-ME"/>
        </w:rPr>
      </w:pPr>
      <w:r w:rsidRPr="009E43FB">
        <w:rPr>
          <w:color w:val="000000"/>
          <w:lang w:val="sr-Latn-ME"/>
        </w:rPr>
        <w:t xml:space="preserve">Cilj samita je stvaranje plana da se ograniči globalno zagrijavanje na manje od 2°C [3,6°F] iznad predindustrijskog nivoa i da se teži smanjenju na 1,5°C [2,7°F], što su međunarodni ciljevi koji su formalno priznati u Pariskom sporazumu o klimi. </w:t>
      </w:r>
      <w:r w:rsidRPr="009E43FB">
        <w:rPr>
          <w:rStyle w:val="Bodytext21"/>
          <w:lang w:val="sr-Latn-ME"/>
        </w:rPr>
        <w:t>Naučni dokazi</w:t>
      </w:r>
      <w:r w:rsidRPr="009E43FB">
        <w:rPr>
          <w:lang w:val="sr-Latn-ME"/>
        </w:rPr>
        <w:t xml:space="preserve"> </w:t>
      </w:r>
      <w:r w:rsidRPr="009E43FB">
        <w:rPr>
          <w:color w:val="000000"/>
          <w:lang w:val="sr-Latn-ME"/>
        </w:rPr>
        <w:t>su jasni: zagrijavanje iznad ove granice će za posljedicu imati katastrofalne i nepovratne uticaje koji će predstavljati prijetnju po zdravlje, prosperitet i živote ljudi svih nacija.</w:t>
      </w:r>
    </w:p>
    <w:p w14:paraId="27D8A802" w14:textId="77777777" w:rsidR="00EC0416" w:rsidRPr="009E43FB" w:rsidRDefault="00AA379D" w:rsidP="00687E28">
      <w:pPr>
        <w:pStyle w:val="Bodytext20"/>
        <w:shd w:val="clear" w:color="auto" w:fill="auto"/>
        <w:spacing w:before="0" w:after="140" w:line="276" w:lineRule="auto"/>
        <w:ind w:firstLine="0"/>
        <w:rPr>
          <w:lang w:val="sr-Latn-ME"/>
        </w:rPr>
      </w:pPr>
      <w:r w:rsidRPr="009E43FB">
        <w:rPr>
          <w:color w:val="000000"/>
          <w:lang w:val="sr-Latn-ME"/>
        </w:rPr>
        <w:t>Vaša grupa uključuje velike osnovane organizacije za zaštitu životne sredine i novije pokrete mladih, gdje su i u jednim i u drugim angažovani milioni ljudi širom svijeta. Vaša grupa takođe uključuje predstavnike iz najugroženijih zajednica, kao što su male ostrvske države i autohtono stanovništvo koji su na samom udaru klimatskih promjena i čija sposobnost da napreduju ili čak i prežive zavisi od ograničavanja globalnog zagrijavanja na 1,5 °C iznad predindustrijskog nivoa. Vi govorite u ime budućih generacija, siromašnih i najugroženijih naroda na svijetu.</w:t>
      </w:r>
    </w:p>
    <w:p w14:paraId="3DB2170A" w14:textId="77777777" w:rsidR="00EC0416" w:rsidRPr="009E43FB" w:rsidRDefault="00AA379D" w:rsidP="00687E28">
      <w:pPr>
        <w:pStyle w:val="Bodytext20"/>
        <w:shd w:val="clear" w:color="auto" w:fill="auto"/>
        <w:spacing w:before="0" w:after="100" w:line="276" w:lineRule="auto"/>
        <w:ind w:firstLine="0"/>
        <w:rPr>
          <w:lang w:val="sr-Latn-ME"/>
        </w:rPr>
      </w:pPr>
      <w:r w:rsidRPr="009E43FB">
        <w:rPr>
          <w:color w:val="000000"/>
          <w:lang w:val="sr-Latn-ME"/>
        </w:rPr>
        <w:t>Prioriteti vaše politike su navedeni dolje. Možete, međutim, predložiti ili blokirati bilo koju dostupnu politiku.</w:t>
      </w:r>
    </w:p>
    <w:p w14:paraId="742AAAF4" w14:textId="77777777" w:rsidR="00EC0416" w:rsidRPr="009E43FB" w:rsidRDefault="00AA379D" w:rsidP="00687E28">
      <w:pPr>
        <w:pStyle w:val="Bodytext20"/>
        <w:numPr>
          <w:ilvl w:val="0"/>
          <w:numId w:val="1"/>
        </w:numPr>
        <w:shd w:val="clear" w:color="auto" w:fill="auto"/>
        <w:spacing w:before="0" w:line="276" w:lineRule="auto"/>
        <w:ind w:left="400"/>
        <w:rPr>
          <w:lang w:val="sr-Latn-ME"/>
        </w:rPr>
      </w:pPr>
      <w:r w:rsidRPr="009E43FB">
        <w:rPr>
          <w:rStyle w:val="Bodytext2Bold"/>
          <w:lang w:val="sr-Latn-ME"/>
        </w:rPr>
        <w:t xml:space="preserve">Ograničiti zagrijavanje znatno ispod 2°C i što je moguće bliže temperaturi od 1,5°C. </w:t>
      </w:r>
      <w:r w:rsidRPr="009E43FB">
        <w:rPr>
          <w:color w:val="000000"/>
          <w:lang w:val="sr-Latn-ME"/>
        </w:rPr>
        <w:t>Svijet sa porastom temperature od 2°C će i dalje snažno uticati na današnje mlade ljude i ugroženo stanovništvo, koje je najmanje doprinijelo klimatskim promjenama, ali će više patiti zbog ekstremnih vremenskih katastrofa, povećanog broja poplava, suša, toplotnih talasa i javnih zdravstvenih kriza. Postizanje najjačeg mogućeg sporazuma za smanjenje emisija gasova koji izazivaju efekat staklene bašte (GHG) što je prije moguće, će smanjiti uticaj na narode u razvoju, autohtono stanovništvo, siromašne i mlade ljude.</w:t>
      </w:r>
    </w:p>
    <w:p w14:paraId="23ED480E" w14:textId="77777777" w:rsidR="00EC0416" w:rsidRPr="009E43FB" w:rsidRDefault="00AA379D" w:rsidP="00687E28">
      <w:pPr>
        <w:pStyle w:val="Bodytext20"/>
        <w:numPr>
          <w:ilvl w:val="0"/>
          <w:numId w:val="1"/>
        </w:numPr>
        <w:shd w:val="clear" w:color="auto" w:fill="auto"/>
        <w:spacing w:before="0" w:line="276" w:lineRule="auto"/>
        <w:ind w:left="400"/>
        <w:rPr>
          <w:lang w:val="sr-Latn-ME"/>
        </w:rPr>
      </w:pPr>
      <w:r w:rsidRPr="009E43FB">
        <w:rPr>
          <w:rStyle w:val="Bodytext2Bold"/>
          <w:lang w:val="sr-Latn-ME"/>
        </w:rPr>
        <w:t xml:space="preserve">Prelazak na 100% obnovljivu energiju što je prije moguće putem taksi za visoki sadržaj ispuštanja ugljenika, subvencija za obnovljive izvore energije i oporezivanja fosilnih goriva. </w:t>
      </w:r>
      <w:r w:rsidRPr="009E43FB">
        <w:rPr>
          <w:color w:val="000000"/>
          <w:lang w:val="sr-Latn-ME"/>
        </w:rPr>
        <w:t>Emisije od fosilnih goriva (ugalj, nafta, prirodni gas) u najvećoj mjeri doprinose klimatskim promjenama. Svijet odmah mora da smanji izvlačenje fosilnih goriva i da zadrži ugljenik u zemlji. Ekonomisti su saglasni da je određivanje cijene emisija ugljen dioksida (CO</w:t>
      </w:r>
      <w:r w:rsidRPr="009E43FB">
        <w:rPr>
          <w:vertAlign w:val="subscript"/>
          <w:lang w:val="sr-Latn-ME"/>
        </w:rPr>
        <w:t>2</w:t>
      </w:r>
      <w:r w:rsidRPr="009E43FB">
        <w:rPr>
          <w:color w:val="000000"/>
          <w:lang w:val="sr-Latn-ME"/>
        </w:rPr>
        <w:t>) koje utiču na ekološke i društvene troškove (iznad 50 $ po toni CO</w:t>
      </w:r>
      <w:r w:rsidRPr="009E43FB">
        <w:rPr>
          <w:vertAlign w:val="subscript"/>
          <w:lang w:val="sr-Latn-ME"/>
        </w:rPr>
        <w:t>2</w:t>
      </w:r>
      <w:r w:rsidRPr="009E43FB">
        <w:rPr>
          <w:color w:val="000000"/>
          <w:lang w:val="sr-Latn-ME"/>
        </w:rPr>
        <w:t>)najbolji način da se smanje globalne emisije. Takođe možete razmotriti subvencionisanje obnovljivih izvora energije i/ili oporezivanje i zakonsko regulisanje uglja, nafte i gasa.</w:t>
      </w:r>
    </w:p>
    <w:p w14:paraId="40E36015" w14:textId="7F3CB137" w:rsidR="00EC0416" w:rsidRPr="005515B3" w:rsidRDefault="00AA379D" w:rsidP="005515B3">
      <w:pPr>
        <w:pStyle w:val="Bodytext20"/>
        <w:widowControl/>
        <w:numPr>
          <w:ilvl w:val="0"/>
          <w:numId w:val="1"/>
        </w:numPr>
        <w:shd w:val="clear" w:color="auto" w:fill="auto"/>
        <w:spacing w:before="0" w:line="276" w:lineRule="auto"/>
        <w:ind w:left="403" w:hanging="403"/>
        <w:rPr>
          <w:lang w:val="sr-Latn-ME"/>
        </w:rPr>
      </w:pPr>
      <w:r w:rsidRPr="009E43FB">
        <w:rPr>
          <w:rStyle w:val="Bodytext2Bold"/>
          <w:lang w:val="sr-Latn-ME"/>
        </w:rPr>
        <w:lastRenderedPageBreak/>
        <w:t xml:space="preserve">Smanjiti krčenje šuma </w:t>
      </w:r>
      <w:r w:rsidRPr="009E43FB">
        <w:rPr>
          <w:color w:val="000000"/>
          <w:lang w:val="sr-Latn-ME"/>
        </w:rPr>
        <w:t>Broj svjetskih šuma je u ozbiljnom opadanju. Krčenje šuma je trenutno odgovorno za 15% emisija gasova koji izazivaju efekat staklene bašte. Djelujte kako biste zaštitili preostale šume i ljude koji žive u njima ili se oslanjaju na njih, uključujući autohtono stanovništvo. Zaštitom šuma se takođe štite zalihe svježe vode, prirodni resursi i biodiverzitet.</w:t>
      </w:r>
    </w:p>
    <w:p w14:paraId="6DE9E682" w14:textId="77777777" w:rsidR="00EC0416" w:rsidRPr="009E43FB" w:rsidRDefault="00AA379D" w:rsidP="00687E28">
      <w:pPr>
        <w:pStyle w:val="Bodytext20"/>
        <w:numPr>
          <w:ilvl w:val="0"/>
          <w:numId w:val="1"/>
        </w:numPr>
        <w:shd w:val="clear" w:color="auto" w:fill="auto"/>
        <w:spacing w:before="0"/>
        <w:ind w:left="400"/>
        <w:rPr>
          <w:lang w:val="sr-Latn-ME"/>
        </w:rPr>
      </w:pPr>
      <w:r w:rsidRPr="009E43FB">
        <w:rPr>
          <w:rStyle w:val="Bodytext2Bold"/>
          <w:lang w:val="sr-Latn-ME"/>
        </w:rPr>
        <w:t xml:space="preserve">Čuvajte se nastojanja koja prijete globalnoj proizvodnji hrane i pravima autohtonog stanovništva na zemlju. </w:t>
      </w:r>
      <w:r w:rsidRPr="009E43FB">
        <w:rPr>
          <w:color w:val="000000"/>
          <w:lang w:val="sr-Latn-ME"/>
        </w:rPr>
        <w:t>Opsežno sprovođenje politika kao što su pošumljavanje, biogoriva i metode uklanjanja ugljenika kao što je bioenergija sa hvatanjem i skladištenjem ugljenika (BECCS) će zahtijevati velike površine zemlje što može predstavljati prijetnju proizvodnji hrane i otjerati autohtono i siromašno stanovništvo iz njihovih domova. Razmotrite kolika je površina zemlje potrebna za svaku datu politiku.</w:t>
      </w:r>
    </w:p>
    <w:p w14:paraId="413D041C" w14:textId="77777777" w:rsidR="00EC0416" w:rsidRPr="009E43FB" w:rsidRDefault="00AA379D" w:rsidP="00687E28">
      <w:pPr>
        <w:pStyle w:val="Bodytext20"/>
        <w:numPr>
          <w:ilvl w:val="0"/>
          <w:numId w:val="1"/>
        </w:numPr>
        <w:shd w:val="clear" w:color="auto" w:fill="auto"/>
        <w:spacing w:before="0" w:after="140"/>
        <w:ind w:left="400"/>
        <w:rPr>
          <w:lang w:val="sr-Latn-ME"/>
        </w:rPr>
      </w:pPr>
      <w:r w:rsidRPr="009E43FB">
        <w:rPr>
          <w:rStyle w:val="Bodytext2Bold"/>
          <w:lang w:val="sr-Latn-ME"/>
        </w:rPr>
        <w:t xml:space="preserve">Lobirajte ostale grupe za snažno djelovanje. </w:t>
      </w:r>
      <w:r w:rsidRPr="009E43FB">
        <w:rPr>
          <w:color w:val="000000"/>
          <w:lang w:val="sr-Latn-ME"/>
        </w:rPr>
        <w:t xml:space="preserve">Kao nezavisni aktivisti, vi niste obavezani ličnim interesima. Ali vi nemate veliku moć u poređenju sa vladama i industrijom fosilnih goriva. Industrija fosilnih goriva će pokušati da marginalizuje vas i ljude koje vi predstavljate nazivajući vas naivnim i loše informisanim. Pokušaće da bace sumnju na klimatologiju ističući neizvjesnost, prateći isti scenario koji je duvanska industrija uspješno koristila mnogo godina kako bi </w:t>
      </w:r>
      <w:r w:rsidRPr="009E43FB">
        <w:rPr>
          <w:rStyle w:val="Bodytext21"/>
          <w:lang w:val="sr-Latn-ME"/>
        </w:rPr>
        <w:t>zbunila javnost i odložila djelovanje</w:t>
      </w:r>
      <w:r w:rsidRPr="009E43FB">
        <w:rPr>
          <w:color w:val="000000"/>
          <w:lang w:val="sr-Latn-ME"/>
        </w:rPr>
        <w:t>. Koristite koje god nenasilne taktike, koje smatrate prikladnim kako biste dobili pažnju onih na vlasti. Razmotrite mogućnost mirnih demonstracija i strastvenih govora. Zauzmite visokomoralni stav i podsjetite ljude za šta se borite - za svijet u kom svako dijete i svaka osoba mogu da napreduju.</w:t>
      </w:r>
    </w:p>
    <w:p w14:paraId="5CD37BD0" w14:textId="77777777" w:rsidR="00EC0416" w:rsidRPr="009E43FB" w:rsidRDefault="00AA379D">
      <w:pPr>
        <w:pStyle w:val="Bodytext60"/>
        <w:shd w:val="clear" w:color="auto" w:fill="auto"/>
        <w:spacing w:before="0" w:after="100"/>
        <w:rPr>
          <w:lang w:val="sr-Latn-ME"/>
        </w:rPr>
      </w:pPr>
      <w:r w:rsidRPr="009E43FB">
        <w:rPr>
          <w:color w:val="000000"/>
          <w:lang w:val="sr-Latn-ME"/>
        </w:rPr>
        <w:t>Dodatna razmatranja</w:t>
      </w:r>
    </w:p>
    <w:p w14:paraId="3841CC01" w14:textId="77777777" w:rsidR="00EC0416" w:rsidRPr="009E43FB" w:rsidRDefault="00AA379D">
      <w:pPr>
        <w:pStyle w:val="Bodytext20"/>
        <w:shd w:val="clear" w:color="auto" w:fill="auto"/>
        <w:spacing w:before="0"/>
        <w:ind w:firstLine="0"/>
        <w:rPr>
          <w:lang w:val="sr-Latn-ME"/>
        </w:rPr>
      </w:pPr>
      <w:r w:rsidRPr="009E43FB">
        <w:rPr>
          <w:color w:val="000000"/>
          <w:lang w:val="sr-Latn-ME"/>
        </w:rPr>
        <w:t>Pokret za borbu protiv klimatskih promjena raste. Naučni konsenzus je jasan: klimatske promjene se dešavaju sada, one su prije svega izazvane ljudskim djelovanjem i ukoliko se ne kontrolišu one će imati razarajuće posljedice na naš prosperitet, zdravlje i živote. Mladi ljudi danas imaju najviše da izgube. Oni su rođeni u privredi zasnovanoj na fosilnim gorivima koju oni nisu izgradili, ali koja prijeti da ih ostavi u osiromašenom i opasnom svijetu, svijetu bez bogate raznovrsnosti biljnog i životinjskog svijeta u kojem su prethodne generacije uživale. Klimatske promjene su fundamentalno pitanje pravde. Što prije sva preduzeća, potrošači i nacije smanje emisije, vjerovatnije je da ćemo svi uspjeti i da će tranzicija biti lakša.</w:t>
      </w:r>
    </w:p>
    <w:p w14:paraId="4F3C1C5A" w14:textId="77777777" w:rsidR="00EC0416" w:rsidRPr="009E43FB" w:rsidRDefault="00AA379D">
      <w:pPr>
        <w:pStyle w:val="Bodytext20"/>
        <w:shd w:val="clear" w:color="auto" w:fill="auto"/>
        <w:spacing w:before="0"/>
        <w:ind w:firstLine="0"/>
        <w:rPr>
          <w:lang w:val="sr-Latn-ME"/>
        </w:rPr>
      </w:pPr>
      <w:r w:rsidRPr="009E43FB">
        <w:rPr>
          <w:color w:val="000000"/>
          <w:lang w:val="sr-Latn-ME"/>
        </w:rPr>
        <w:t>Smanjenje emisija gasova koji izazivaju efekat staklene bašte će dovesti do poboljšanja javnog zdravlja, društvenih pogodnosti, uključujući poboljšan kvalitet vazduha i vode, zelenije gradove, energetsku bezbjednost i bezbjednost hrane, bolje zdravlje, nove poslove i veću sposobnost brzog oporavljanja. Ograničavanje zagrijavanja na 1,5°C, prije nego na 2°C, će spasiti više od 100 miliona ljudi od nestašica vode, do 2 milijarde ljudi od opasnih toplotnih talasa, i mnoge biljne i životinjske vrste od rizika istrebljenja koji je izazvan klimatskim promjenama. Djelovanja kojima se postižu klimatski rezultati će vjerovatno dovesti do akumuliranih globalnih po</w:t>
      </w:r>
      <w:bookmarkStart w:id="1" w:name="_GoBack"/>
      <w:bookmarkEnd w:id="1"/>
      <w:r w:rsidRPr="009E43FB">
        <w:rPr>
          <w:color w:val="000000"/>
          <w:lang w:val="sr-Latn-ME"/>
        </w:rPr>
        <w:t>godnosti od više od 20 biliona dolara dok se ublažava globalna ekonomska nejednakost. Međuvladin panel za klimatske promjene (IPCC) objašnjava da je takva transformacija "</w:t>
      </w:r>
      <w:r w:rsidRPr="009E43FB">
        <w:rPr>
          <w:rStyle w:val="Bodytext21"/>
          <w:lang w:val="sr-Latn-ME"/>
        </w:rPr>
        <w:t>moguća unutar zakona fizike i hemije</w:t>
      </w:r>
      <w:r w:rsidRPr="009E43FB">
        <w:rPr>
          <w:color w:val="000000"/>
          <w:lang w:val="sr-Latn-ME"/>
        </w:rPr>
        <w:t>", i opisuje scenarija kojima se može postići cilj uz upotrebu današnjih tehnologija (</w:t>
      </w:r>
      <w:hyperlink r:id="rId9" w:history="1">
        <w:r w:rsidRPr="009E43FB">
          <w:rPr>
            <w:rStyle w:val="Bodytext21"/>
            <w:lang w:val="sr-Latn-ME"/>
          </w:rPr>
          <w:t>https://www.ipcc.ch/sr15/</w:t>
        </w:r>
      </w:hyperlink>
      <w:r w:rsidRPr="009E43FB">
        <w:rPr>
          <w:lang w:val="sr-Latn-ME"/>
        </w:rPr>
        <w:t>)</w:t>
      </w:r>
      <w:r w:rsidRPr="009E43FB">
        <w:rPr>
          <w:color w:val="000000"/>
          <w:lang w:val="sr-Latn-ME"/>
        </w:rPr>
        <w:t>.</w:t>
      </w:r>
    </w:p>
    <w:p w14:paraId="5018884E" w14:textId="77777777" w:rsidR="00EC0416" w:rsidRPr="009E43FB" w:rsidRDefault="00AA379D">
      <w:pPr>
        <w:pStyle w:val="Bodytext20"/>
        <w:shd w:val="clear" w:color="auto" w:fill="auto"/>
        <w:spacing w:before="0" w:after="140"/>
        <w:ind w:firstLine="0"/>
        <w:rPr>
          <w:lang w:val="sr-Latn-ME"/>
        </w:rPr>
      </w:pPr>
      <w:r w:rsidRPr="009E43FB">
        <w:rPr>
          <w:color w:val="000000"/>
          <w:lang w:val="sr-Latn-ME"/>
        </w:rPr>
        <w:t>Efekti klimatskih promjena neće biti jednoobrazni. Velika nepravda je da će ljudi koji su najmanje doprinijeli globalnom zagrijavanju najviše patiti i imati najmanje resursa i infrastrukture da se prilagode. Najugroženiji regioni svijeta uključuju Podsaharsku Afriku, Južnu i Jugoistočnu Aziju, Latinsku Ameriku i ostrvske države u Tihom okeanu i svud po svijetu. Mnoge zemlje u razvoju se u velikoj mjeri oslanjaju na sektore koji su osjetljivi na klimatske promjene kao što su poljoprivreda, šumarstvo i turizam. Čak i u slučaju razvijenih nacija, njihovo siromašno stanovništvo, farmeri i ostalo ugroženo stanovništvo nose veliki teret klimatskih uticaja.</w:t>
      </w:r>
    </w:p>
    <w:p w14:paraId="5831E97B" w14:textId="77777777" w:rsidR="00EC0416" w:rsidRPr="009E43FB" w:rsidRDefault="00AA379D">
      <w:pPr>
        <w:pStyle w:val="Bodytext20"/>
        <w:shd w:val="clear" w:color="auto" w:fill="auto"/>
        <w:spacing w:before="0" w:after="0" w:line="244" w:lineRule="exact"/>
        <w:ind w:firstLine="0"/>
        <w:rPr>
          <w:lang w:val="sr-Latn-ME"/>
        </w:rPr>
      </w:pPr>
      <w:r w:rsidRPr="009E43FB">
        <w:rPr>
          <w:color w:val="000000"/>
          <w:lang w:val="sr-Latn-ME"/>
        </w:rPr>
        <w:t>Svijet se suočava sa izazovom neuporedive veličine. Srećno. Budućnost zavisi od vašeg uspjeha.</w:t>
      </w:r>
    </w:p>
    <w:sectPr w:rsidR="00EC0416" w:rsidRPr="009E43FB" w:rsidSect="00687E28">
      <w:footerReference w:type="default" r:id="rId10"/>
      <w:pgSz w:w="11906" w:h="16838" w:code="9"/>
      <w:pgMar w:top="851" w:right="1247" w:bottom="851" w:left="1247" w:header="284" w:footer="284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62A580" w14:textId="77777777" w:rsidR="00A02954" w:rsidRDefault="00AA379D">
      <w:pPr>
        <w:spacing w:line="240" w:lineRule="auto"/>
      </w:pPr>
      <w:r>
        <w:separator/>
      </w:r>
    </w:p>
  </w:endnote>
  <w:endnote w:type="continuationSeparator" w:id="0">
    <w:p w14:paraId="116D820E" w14:textId="77777777" w:rsidR="00A02954" w:rsidRDefault="00AA37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C889B" w14:textId="77777777" w:rsidR="0037523C" w:rsidRPr="00687E28" w:rsidRDefault="001132FC" w:rsidP="0037523C">
    <w:pPr>
      <w:pStyle w:val="Footer"/>
      <w:rPr>
        <w:i/>
        <w:sz w:val="18"/>
        <w:szCs w:val="18"/>
      </w:rPr>
    </w:pPr>
    <w:r>
      <w:rPr>
        <w:i/>
        <w:iCs/>
        <w:sz w:val="18"/>
        <w:szCs w:val="18"/>
      </w:rPr>
      <w:t xml:space="preserve">Pripremili Climate Interactive, MIT Sloan School of Management Sustainability Initiative (MIT Sloan škola za upravljanje održivom inicijativom), ESB Business School (ESB poslovna škola), i UMass Lowell Climate Change Initiative (UMass Lowell Inicijativa protiv klimatskih promjena). </w:t>
    </w:r>
    <w:r>
      <w:rPr>
        <w:sz w:val="18"/>
        <w:szCs w:val="18"/>
      </w:rPr>
      <w:t>Posljednji put ažurirano u septembru 2019. godine</w:t>
    </w:r>
    <w:r>
      <w:rPr>
        <w:i/>
        <w:iCs/>
        <w:sz w:val="18"/>
        <w:szCs w:val="18"/>
      </w:rPr>
      <w:t xml:space="preserve">. </w:t>
    </w:r>
    <w:hyperlink r:id="rId1" w:history="1">
      <w:r>
        <w:rPr>
          <w:rStyle w:val="Hyperlink"/>
          <w:i/>
          <w:iCs/>
          <w:sz w:val="18"/>
          <w:szCs w:val="18"/>
        </w:rPr>
        <w:t>www.climateinteractive.org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B1E384" w14:textId="77777777" w:rsidR="00EC0416" w:rsidRDefault="00EC0416"/>
  </w:footnote>
  <w:footnote w:type="continuationSeparator" w:id="0">
    <w:p w14:paraId="482A9304" w14:textId="77777777" w:rsidR="00EC0416" w:rsidRDefault="00EC041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E8C6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C7A95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90847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5A20B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82447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9C6CE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1ED7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C63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FB4A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4C2DB0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799B717D"/>
    <w:multiLevelType w:val="multilevel"/>
    <w:tmpl w:val="0E16A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81"/>
  <w:drawingGridVerticalSpacing w:val="181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416"/>
    <w:rsid w:val="0008675C"/>
    <w:rsid w:val="001132FC"/>
    <w:rsid w:val="0037523C"/>
    <w:rsid w:val="005515B3"/>
    <w:rsid w:val="00687E28"/>
    <w:rsid w:val="00844BE1"/>
    <w:rsid w:val="00886301"/>
    <w:rsid w:val="008934BE"/>
    <w:rsid w:val="009E43FB"/>
    <w:rsid w:val="00A02954"/>
    <w:rsid w:val="00A719DE"/>
    <w:rsid w:val="00AA379D"/>
    <w:rsid w:val="00C3451D"/>
    <w:rsid w:val="00D64E5A"/>
    <w:rsid w:val="00DB4BF7"/>
    <w:rsid w:val="00EC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7CA1C828"/>
  <w15:docId w15:val="{B91B21CD-D349-4836-8EC4-8FBD89639991}"/>
  <w:attachedTemplate r:id="relationI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BE1"/>
    <w:pPr>
      <w:widowControl/>
      <w:spacing w:line="288" w:lineRule="auto"/>
      <w:jc w:val="both"/>
    </w:pPr>
    <w:rPr>
      <w:sz w:val="22"/>
      <w:szCs w:val="22"/>
      <w:lang w:val="en-GB" w:bidi="ar-SA"/>
    </w:rPr>
  </w:style>
  <w:style w:type="paragraph" w:styleId="Heading1">
    <w:name w:val="heading 1"/>
    <w:basedOn w:val="Normal"/>
    <w:next w:val="Normal"/>
    <w:link w:val="Heading1Char"/>
    <w:qFormat/>
    <w:rsid w:val="0037523C"/>
    <w:pPr>
      <w:numPr>
        <w:numId w:val="2"/>
      </w:numPr>
      <w:ind w:left="567" w:hanging="567"/>
      <w:outlineLvl w:val="0"/>
    </w:pPr>
    <w:rPr>
      <w:kern w:val="28"/>
    </w:rPr>
  </w:style>
  <w:style w:type="paragraph" w:styleId="Heading2">
    <w:name w:val="heading 2"/>
    <w:basedOn w:val="Normal"/>
    <w:next w:val="Normal"/>
    <w:link w:val="Heading2Char"/>
    <w:qFormat/>
    <w:rsid w:val="0037523C"/>
    <w:pPr>
      <w:numPr>
        <w:ilvl w:val="1"/>
        <w:numId w:val="2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37523C"/>
    <w:pPr>
      <w:numPr>
        <w:ilvl w:val="2"/>
        <w:numId w:val="2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37523C"/>
    <w:pPr>
      <w:numPr>
        <w:ilvl w:val="3"/>
        <w:numId w:val="2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37523C"/>
    <w:pPr>
      <w:numPr>
        <w:ilvl w:val="4"/>
        <w:numId w:val="2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37523C"/>
    <w:pPr>
      <w:numPr>
        <w:ilvl w:val="5"/>
        <w:numId w:val="2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37523C"/>
    <w:pPr>
      <w:numPr>
        <w:ilvl w:val="6"/>
        <w:numId w:val="2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37523C"/>
    <w:pPr>
      <w:numPr>
        <w:ilvl w:val="7"/>
        <w:numId w:val="2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37523C"/>
    <w:pPr>
      <w:numPr>
        <w:ilvl w:val="8"/>
        <w:numId w:val="2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1">
    <w:name w:val="Heading #1|1_"/>
    <w:basedOn w:val="DefaultParagraphFont"/>
    <w:link w:val="Heading110"/>
    <w:rPr>
      <w:rFonts w:ascii="Arial" w:eastAsia="Arial" w:hAnsi="Arial" w:cs="Arial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Bodytext3">
    <w:name w:val="Body text|3_"/>
    <w:basedOn w:val="DefaultParagraphFont"/>
    <w:link w:val="Bodytext30"/>
    <w:rPr>
      <w:b w:val="0"/>
      <w:bCs w:val="0"/>
      <w:i/>
      <w:iCs/>
      <w:smallCaps w:val="0"/>
      <w:strike w:val="0"/>
      <w:sz w:val="172"/>
      <w:szCs w:val="172"/>
      <w:u w:val="none"/>
    </w:rPr>
  </w:style>
  <w:style w:type="character" w:customStyle="1" w:styleId="Bodytext4">
    <w:name w:val="Body text|4_"/>
    <w:basedOn w:val="DefaultParagraphFont"/>
    <w:link w:val="Bodytext40"/>
    <w:rPr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">
    <w:name w:val="Body text|2_"/>
    <w:basedOn w:val="DefaultParagraphFont"/>
    <w:link w:val="Bodytext20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Bodytext21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2"/>
      <w:szCs w:val="22"/>
      <w:u w:val="single"/>
      <w:lang w:val="en-US" w:eastAsia="en-US" w:bidi="en-US"/>
    </w:rPr>
  </w:style>
  <w:style w:type="character" w:customStyle="1" w:styleId="Bodytext22">
    <w:name w:val="Body text|2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FF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2Bold">
    <w:name w:val="Body text|2 + Bold"/>
    <w:basedOn w:val="Bodytext2"/>
    <w:semiHidden/>
    <w:unhideWhenUsed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Bodytext26pt">
    <w:name w:val="Body text|2 + 6 pt"/>
    <w:basedOn w:val="Bodytext2"/>
    <w:semiHidden/>
    <w:unhideWhenUsed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Bodytext5">
    <w:name w:val="Body text|5_"/>
    <w:basedOn w:val="DefaultParagraphFont"/>
    <w:link w:val="Bodytext50"/>
    <w:rPr>
      <w:rFonts w:ascii="Arial" w:eastAsia="Arial" w:hAnsi="Arial" w:cs="Arial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Bodytext6">
    <w:name w:val="Body text|6_"/>
    <w:basedOn w:val="DefaultParagraphFont"/>
    <w:link w:val="Bodytext60"/>
    <w:rPr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110">
    <w:name w:val="Heading #1|1"/>
    <w:basedOn w:val="Normal"/>
    <w:link w:val="Heading11"/>
    <w:qFormat/>
    <w:pPr>
      <w:widowControl w:val="0"/>
      <w:shd w:val="clear" w:color="auto" w:fill="FFFFFF"/>
      <w:spacing w:after="700" w:line="402" w:lineRule="exact"/>
      <w:outlineLvl w:val="0"/>
    </w:pPr>
    <w:rPr>
      <w:rFonts w:ascii="Arial" w:eastAsia="Arial" w:hAnsi="Arial" w:cs="Arial"/>
      <w:b/>
      <w:bCs/>
      <w:sz w:val="36"/>
      <w:szCs w:val="36"/>
    </w:rPr>
  </w:style>
  <w:style w:type="paragraph" w:customStyle="1" w:styleId="Bodytext30">
    <w:name w:val="Body text|3"/>
    <w:basedOn w:val="Normal"/>
    <w:link w:val="Bodytext3"/>
    <w:pPr>
      <w:widowControl w:val="0"/>
      <w:shd w:val="clear" w:color="auto" w:fill="FFFFFF"/>
      <w:spacing w:before="700" w:line="1904" w:lineRule="exact"/>
    </w:pPr>
    <w:rPr>
      <w:i/>
      <w:iCs/>
      <w:sz w:val="172"/>
      <w:szCs w:val="172"/>
    </w:rPr>
  </w:style>
  <w:style w:type="paragraph" w:customStyle="1" w:styleId="Bodytext40">
    <w:name w:val="Body text|4"/>
    <w:basedOn w:val="Normal"/>
    <w:link w:val="Bodytext4"/>
    <w:pPr>
      <w:widowControl w:val="0"/>
      <w:shd w:val="clear" w:color="auto" w:fill="FFFFFF"/>
      <w:spacing w:line="269" w:lineRule="exact"/>
    </w:pPr>
    <w:rPr>
      <w:b/>
      <w:bCs/>
    </w:rPr>
  </w:style>
  <w:style w:type="paragraph" w:customStyle="1" w:styleId="Bodytext20">
    <w:name w:val="Body text|2"/>
    <w:basedOn w:val="Normal"/>
    <w:link w:val="Bodytext2"/>
    <w:qFormat/>
    <w:pPr>
      <w:widowControl w:val="0"/>
      <w:shd w:val="clear" w:color="auto" w:fill="FFFFFF"/>
      <w:spacing w:before="120" w:after="120" w:line="269" w:lineRule="exact"/>
      <w:ind w:hanging="400"/>
    </w:pPr>
  </w:style>
  <w:style w:type="paragraph" w:customStyle="1" w:styleId="Bodytext50">
    <w:name w:val="Body text|5"/>
    <w:basedOn w:val="Normal"/>
    <w:link w:val="Bodytext5"/>
    <w:pPr>
      <w:widowControl w:val="0"/>
      <w:shd w:val="clear" w:color="auto" w:fill="FFFFFF"/>
      <w:spacing w:before="560" w:line="206" w:lineRule="exact"/>
    </w:pPr>
    <w:rPr>
      <w:rFonts w:ascii="Arial" w:eastAsia="Arial" w:hAnsi="Arial" w:cs="Arial"/>
      <w:i/>
      <w:iCs/>
      <w:sz w:val="18"/>
      <w:szCs w:val="18"/>
    </w:rPr>
  </w:style>
  <w:style w:type="paragraph" w:customStyle="1" w:styleId="Bodytext60">
    <w:name w:val="Body text|6"/>
    <w:basedOn w:val="Normal"/>
    <w:link w:val="Bodytext6"/>
    <w:pPr>
      <w:widowControl w:val="0"/>
      <w:shd w:val="clear" w:color="auto" w:fill="FFFFFF"/>
      <w:spacing w:before="120" w:after="120" w:line="244" w:lineRule="exact"/>
    </w:pPr>
    <w:rPr>
      <w:b/>
      <w:bCs/>
    </w:rPr>
  </w:style>
  <w:style w:type="character" w:customStyle="1" w:styleId="Heading1Char">
    <w:name w:val="Heading 1 Char"/>
    <w:basedOn w:val="DefaultParagraphFont"/>
    <w:link w:val="Heading1"/>
    <w:rsid w:val="0037523C"/>
    <w:rPr>
      <w:kern w:val="28"/>
      <w:sz w:val="22"/>
      <w:szCs w:val="22"/>
      <w:lang w:bidi="ar-SA"/>
    </w:rPr>
  </w:style>
  <w:style w:type="character" w:customStyle="1" w:styleId="Heading2Char">
    <w:name w:val="Heading 2 Char"/>
    <w:basedOn w:val="DefaultParagraphFont"/>
    <w:link w:val="Heading2"/>
    <w:rsid w:val="0037523C"/>
    <w:rPr>
      <w:sz w:val="22"/>
      <w:szCs w:val="22"/>
      <w:lang w:bidi="ar-SA"/>
    </w:rPr>
  </w:style>
  <w:style w:type="character" w:customStyle="1" w:styleId="Heading3Char">
    <w:name w:val="Heading 3 Char"/>
    <w:basedOn w:val="DefaultParagraphFont"/>
    <w:link w:val="Heading3"/>
    <w:rsid w:val="0037523C"/>
    <w:rPr>
      <w:sz w:val="22"/>
      <w:szCs w:val="22"/>
      <w:lang w:bidi="ar-SA"/>
    </w:rPr>
  </w:style>
  <w:style w:type="character" w:customStyle="1" w:styleId="Heading4Char">
    <w:name w:val="Heading 4 Char"/>
    <w:basedOn w:val="DefaultParagraphFont"/>
    <w:link w:val="Heading4"/>
    <w:rsid w:val="0037523C"/>
    <w:rPr>
      <w:sz w:val="22"/>
      <w:szCs w:val="22"/>
      <w:lang w:bidi="ar-SA"/>
    </w:rPr>
  </w:style>
  <w:style w:type="character" w:customStyle="1" w:styleId="Heading5Char">
    <w:name w:val="Heading 5 Char"/>
    <w:basedOn w:val="DefaultParagraphFont"/>
    <w:link w:val="Heading5"/>
    <w:rsid w:val="0037523C"/>
    <w:rPr>
      <w:sz w:val="22"/>
      <w:szCs w:val="22"/>
      <w:lang w:bidi="ar-SA"/>
    </w:rPr>
  </w:style>
  <w:style w:type="character" w:customStyle="1" w:styleId="Heading6Char">
    <w:name w:val="Heading 6 Char"/>
    <w:basedOn w:val="DefaultParagraphFont"/>
    <w:link w:val="Heading6"/>
    <w:rsid w:val="0037523C"/>
    <w:rPr>
      <w:sz w:val="22"/>
      <w:szCs w:val="22"/>
      <w:lang w:bidi="ar-SA"/>
    </w:rPr>
  </w:style>
  <w:style w:type="character" w:customStyle="1" w:styleId="Heading7Char">
    <w:name w:val="Heading 7 Char"/>
    <w:basedOn w:val="DefaultParagraphFont"/>
    <w:link w:val="Heading7"/>
    <w:rsid w:val="0037523C"/>
    <w:rPr>
      <w:sz w:val="22"/>
      <w:szCs w:val="22"/>
      <w:lang w:bidi="ar-SA"/>
    </w:rPr>
  </w:style>
  <w:style w:type="character" w:customStyle="1" w:styleId="Heading8Char">
    <w:name w:val="Heading 8 Char"/>
    <w:basedOn w:val="DefaultParagraphFont"/>
    <w:link w:val="Heading8"/>
    <w:rsid w:val="0037523C"/>
    <w:rPr>
      <w:sz w:val="22"/>
      <w:szCs w:val="22"/>
      <w:lang w:bidi="ar-SA"/>
    </w:rPr>
  </w:style>
  <w:style w:type="character" w:customStyle="1" w:styleId="Heading9Char">
    <w:name w:val="Heading 9 Char"/>
    <w:basedOn w:val="DefaultParagraphFont"/>
    <w:link w:val="Heading9"/>
    <w:rsid w:val="0037523C"/>
    <w:rPr>
      <w:sz w:val="22"/>
      <w:szCs w:val="22"/>
      <w:lang w:bidi="ar-SA"/>
    </w:rPr>
  </w:style>
  <w:style w:type="paragraph" w:styleId="Footer">
    <w:name w:val="footer"/>
    <w:basedOn w:val="Normal"/>
    <w:link w:val="FooterChar"/>
    <w:qFormat/>
    <w:rsid w:val="0037523C"/>
  </w:style>
  <w:style w:type="character" w:customStyle="1" w:styleId="FooterChar">
    <w:name w:val="Footer Char"/>
    <w:basedOn w:val="DefaultParagraphFont"/>
    <w:link w:val="Footer"/>
    <w:rsid w:val="0037523C"/>
    <w:rPr>
      <w:sz w:val="22"/>
      <w:szCs w:val="22"/>
      <w:lang w:bidi="ar-SA"/>
    </w:rPr>
  </w:style>
  <w:style w:type="paragraph" w:styleId="FootnoteText">
    <w:name w:val="footnote text"/>
    <w:basedOn w:val="Normal"/>
    <w:link w:val="FootnoteTextChar"/>
    <w:qFormat/>
    <w:rsid w:val="0037523C"/>
    <w:pPr>
      <w:keepLines/>
      <w:spacing w:after="60" w:line="240" w:lineRule="auto"/>
      <w:ind w:left="567" w:hanging="567"/>
    </w:pPr>
    <w:rPr>
      <w:sz w:val="16"/>
    </w:rPr>
  </w:style>
  <w:style w:type="character" w:customStyle="1" w:styleId="FootnoteTextChar">
    <w:name w:val="Footnote Text Char"/>
    <w:basedOn w:val="DefaultParagraphFont"/>
    <w:link w:val="FootnoteText"/>
    <w:rsid w:val="0037523C"/>
    <w:rPr>
      <w:sz w:val="16"/>
      <w:szCs w:val="22"/>
      <w:lang w:bidi="ar-SA"/>
    </w:rPr>
  </w:style>
  <w:style w:type="paragraph" w:styleId="Header">
    <w:name w:val="header"/>
    <w:basedOn w:val="Normal"/>
    <w:link w:val="HeaderChar"/>
    <w:qFormat/>
    <w:rsid w:val="0037523C"/>
  </w:style>
  <w:style w:type="character" w:customStyle="1" w:styleId="HeaderChar">
    <w:name w:val="Header Char"/>
    <w:basedOn w:val="DefaultParagraphFont"/>
    <w:link w:val="Header"/>
    <w:rsid w:val="0037523C"/>
    <w:rPr>
      <w:sz w:val="22"/>
      <w:szCs w:val="22"/>
      <w:lang w:bidi="ar-SA"/>
    </w:rPr>
  </w:style>
  <w:style w:type="paragraph" w:customStyle="1" w:styleId="quotes">
    <w:name w:val="quotes"/>
    <w:basedOn w:val="Normal"/>
    <w:next w:val="Normal"/>
    <w:rsid w:val="0037523C"/>
    <w:pPr>
      <w:ind w:left="720"/>
    </w:pPr>
    <w:rPr>
      <w:i/>
    </w:rPr>
  </w:style>
  <w:style w:type="character" w:styleId="FootnoteReference">
    <w:name w:val="footnote reference"/>
    <w:basedOn w:val="DefaultParagraphFont"/>
    <w:unhideWhenUsed/>
    <w:qFormat/>
    <w:rsid w:val="0037523C"/>
    <w:rPr>
      <w:sz w:val="24"/>
      <w:vertAlign w:val="superscript"/>
    </w:rPr>
  </w:style>
  <w:style w:type="character" w:styleId="Hyperlink">
    <w:name w:val="Hyperlink"/>
    <w:basedOn w:val="DefaultParagraphFont"/>
    <w:uiPriority w:val="99"/>
    <w:unhideWhenUsed/>
    <w:rsid w:val="001132FC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E2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E28"/>
    <w:rPr>
      <w:rFonts w:ascii="Segoe UI" w:hAnsi="Segoe UI" w:cs="Segoe UI"/>
      <w:sz w:val="18"/>
      <w:szCs w:val="18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ipcc.ch/sr15/" TargetMode="Externa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limateinteractive.org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Normal.dotm" TargetMode="External" Id="relationI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CTJJHAUHWN5E-644613129-486</_dlc_DocId>
    <_dlc_DocIdUrl xmlns="bfc960a6-20da-4c94-8684-71380fca093b">
      <Url>http://dm2016/eesc/2019/_layouts/15/DocIdRedir.aspx?ID=CTJJHAUHWN5E-644613129-486</Url>
      <Description>CTJJHAUHWN5E-644613129-486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2019-11-21T12:00:00+00:00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152</Value>
      <Value>11</Value>
      <Value>154</Value>
      <Value>162</Value>
      <Value>246</Value>
      <Value>7</Value>
      <Value>5</Value>
      <Value>4</Value>
      <Value>2</Value>
      <Value>1</Value>
      <Value>153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11385</FicheNumber>
    <DocumentPart xmlns="bfc960a6-20da-4c94-8684-71380fca093b">2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EAF46C-2C15-403E-BB78-19C940B106D5}"/>
</file>

<file path=customXml/itemProps2.xml><?xml version="1.0" encoding="utf-8"?>
<ds:datastoreItem xmlns:ds="http://schemas.openxmlformats.org/officeDocument/2006/customXml" ds:itemID="{FBEF00CD-C09D-4AE7-A5F3-B0F9FEC9A924}"/>
</file>

<file path=customXml/itemProps3.xml><?xml version="1.0" encoding="utf-8"?>
<ds:datastoreItem xmlns:ds="http://schemas.openxmlformats.org/officeDocument/2006/customXml" ds:itemID="{EC1B72A9-54CB-4C14-8C61-257020569D8D}"/>
</file>

<file path=customXml/itemProps4.xml><?xml version="1.0" encoding="utf-8"?>
<ds:datastoreItem xmlns:ds="http://schemas.openxmlformats.org/officeDocument/2006/customXml" ds:itemID="{4CE9E9B0-7F61-45C5-BB46-AEE02A350D2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1135</Words>
  <Characters>6472</Characters>
  <Application>Microsoft Office Word</Application>
  <DocSecurity>4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CDT</Company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YEYS 2020 - Working Documents - Group 3 -Climate Justice Hawks </dc:title>
  <dc:creator>CDT</dc:creator>
  <cp:keywords>EESC-2019-05163-02-00-INFO-TRA-EN</cp:keywords>
  <dc:description>Rapporteur:  - Original language: EN - Date of document: 21/11/2019 - Date of meeting:  - External documents:  - Administrator: MME Lahousse Chloé</dc:description>
  <cp:lastModifiedBy>Robert Urukalo</cp:lastModifiedBy>
  <cp:revision>2</cp:revision>
  <dcterms:created xsi:type="dcterms:W3CDTF">2019-11-21T08:58:00Z</dcterms:created>
  <dcterms:modified xsi:type="dcterms:W3CDTF">2019-11-21T08:58:00Z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15/11/2019</vt:lpwstr>
  </property>
  <property fmtid="{D5CDD505-2E9C-101B-9397-08002B2CF9AE}" pid="4" name="Pref_Time">
    <vt:lpwstr>10:03:48, 09:55:44</vt:lpwstr>
  </property>
  <property fmtid="{D5CDD505-2E9C-101B-9397-08002B2CF9AE}" pid="5" name="Pref_User">
    <vt:lpwstr>hnic, ssex</vt:lpwstr>
  </property>
  <property fmtid="{D5CDD505-2E9C-101B-9397-08002B2CF9AE}" pid="6" name="Pref_FileName">
    <vt:lpwstr>EESC-2019-05163-02-00-INFO-TRA-EN-CRR.docx, EESC-2019-05163-02-00-INFO-CRR-EN.docx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2e541f63-ff14-45ee-9476-00a2bb0122ae</vt:lpwstr>
  </property>
  <property fmtid="{D5CDD505-2E9C-101B-9397-08002B2CF9AE}" pid="9" name="AvailableTranslations">
    <vt:lpwstr>246;#ME|925b3da5-5ac0-4b3c-928c-6ef66a5c9b3c;#4;#EN|f2175f21-25d7-44a3-96da-d6a61b075e1b;#152;#MK|34ce48bb-063e-4413-a932-50853dc71c5c;#154;#SQ|5ac17240-8d11-45ec-9893-659b209d7a00;#162;#TR|6e4ededd-04c4-4fa0-94e0-1028050302d5;#153;#SR|7f3a1d13-b985-4bfd-981e-afe31377edff</vt:lpwstr>
  </property>
  <property fmtid="{D5CDD505-2E9C-101B-9397-08002B2CF9AE}" pid="10" name="DocumentType_0">
    <vt:lpwstr>INFO|d9136e7c-93a9-4c42-9d28-92b61e85f80c</vt:lpwstr>
  </property>
  <property fmtid="{D5CDD505-2E9C-101B-9397-08002B2CF9AE}" pid="11" name="DossierName_0">
    <vt:lpwstr/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5163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2</vt:i4>
  </property>
  <property fmtid="{D5CDD505-2E9C-101B-9397-08002B2CF9AE}" pid="18" name="DossierName">
    <vt:lpwstr/>
  </property>
  <property fmtid="{D5CDD505-2E9C-101B-9397-08002B2CF9AE}" pid="19" name="DocumentSource">
    <vt:lpwstr>1;#EESC|422833ec-8d7e-4e65-8e4e-8bed07ffb729</vt:lpwstr>
  </property>
  <property fmtid="{D5CDD505-2E9C-101B-9397-08002B2CF9AE}" pid="21" name="DocumentType">
    <vt:lpwstr>11;#INFO|d9136e7c-93a9-4c42-9d28-92b61e85f80c</vt:lpwstr>
  </property>
  <property fmtid="{D5CDD505-2E9C-101B-9397-08002B2CF9AE}" pid="22" name="RequestingService">
    <vt:lpwstr>Visites / Publications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EN|f2175f21-25d7-44a3-96da-d6a61b075e1b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11;#INFO|d9136e7c-93a9-4c42-9d28-92b61e85f80c;#7;#Final|ea5e6674-7b27-4bac-b091-73adbb394efe;#5;#Unrestricted|826e22d7-d029-4ec0-a450-0c28ff673572;#4;#EN|f2175f21-25d7-44a3-96da-d6a61b075e1b;#2;#TRA|150d2a88-1431-44e6-a8ca-0bb753ab8672;#1;#EESC|422833ec-8d7e-4e65-8e4e-8bed07ffb729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7;#Final|ea5e6674-7b27-4bac-b091-73adbb394efe</vt:lpwstr>
  </property>
  <property fmtid="{D5CDD505-2E9C-101B-9397-08002B2CF9AE}" pid="35" name="DocumentYear">
    <vt:i4>2019</vt:i4>
  </property>
  <property fmtid="{D5CDD505-2E9C-101B-9397-08002B2CF9AE}" pid="36" name="FicheNumber">
    <vt:i4>11385</vt:i4>
  </property>
  <property fmtid="{D5CDD505-2E9C-101B-9397-08002B2CF9AE}" pid="37" name="DocumentLanguage">
    <vt:lpwstr>246;#ME|925b3da5-5ac0-4b3c-928c-6ef66a5c9b3c</vt:lpwstr>
  </property>
  <property fmtid="{D5CDD505-2E9C-101B-9397-08002B2CF9AE}" pid="38" name="_docset_NoMedatataSyncRequired">
    <vt:lpwstr>False</vt:lpwstr>
  </property>
</Properties>
</file>